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4D18" w14:textId="1381F9C9" w:rsidR="00826384" w:rsidRPr="00317905" w:rsidRDefault="00317905" w:rsidP="002F44FA">
      <w:pPr>
        <w:pStyle w:val="Heading2"/>
        <w:rPr>
          <w:lang w:val="en-US"/>
        </w:rPr>
      </w:pPr>
      <w:r w:rsidRPr="00317905">
        <w:rPr>
          <w:lang w:val="en-US"/>
        </w:rPr>
        <w:t>Self-certificat</w:t>
      </w:r>
      <w:r w:rsidR="00D35BB7">
        <w:rPr>
          <w:lang w:val="en-US"/>
        </w:rPr>
        <w:t>i</w:t>
      </w:r>
      <w:r w:rsidRPr="00317905">
        <w:rPr>
          <w:lang w:val="en-US"/>
        </w:rPr>
        <w:t xml:space="preserve">on pursuant </w:t>
      </w:r>
      <w:r w:rsidR="00D72027" w:rsidRPr="00317905">
        <w:rPr>
          <w:lang w:val="en-US"/>
        </w:rPr>
        <w:t>art</w:t>
      </w:r>
      <w:r w:rsidR="002F44FA" w:rsidRPr="00317905">
        <w:rPr>
          <w:lang w:val="en-US"/>
        </w:rPr>
        <w:t xml:space="preserve">. 46 </w:t>
      </w:r>
      <w:r w:rsidRPr="00317905">
        <w:rPr>
          <w:lang w:val="en-US"/>
        </w:rPr>
        <w:t>and</w:t>
      </w:r>
      <w:r w:rsidR="002F44FA" w:rsidRPr="00317905">
        <w:rPr>
          <w:lang w:val="en-US"/>
        </w:rPr>
        <w:t xml:space="preserve"> 47, D.P.R. 445/2000</w:t>
      </w:r>
    </w:p>
    <w:p w14:paraId="5A7374A9" w14:textId="77777777" w:rsidR="00826384" w:rsidRPr="00317905" w:rsidRDefault="00826384">
      <w:pPr>
        <w:jc w:val="both"/>
        <w:rPr>
          <w:sz w:val="24"/>
          <w:lang w:val="en-US"/>
        </w:rPr>
      </w:pPr>
    </w:p>
    <w:p w14:paraId="03EF0B58" w14:textId="4F44E9AA" w:rsidR="00317905" w:rsidRDefault="00317905">
      <w:pPr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 xml:space="preserve">I, the undersigned </w:t>
      </w:r>
      <w:r w:rsidRPr="00317905">
        <w:rPr>
          <w:sz w:val="24"/>
          <w:highlight w:val="yellow"/>
          <w:lang w:val="en-US"/>
        </w:rPr>
        <w:t>NAME</w:t>
      </w:r>
      <w:r>
        <w:rPr>
          <w:sz w:val="24"/>
          <w:highlight w:val="yellow"/>
          <w:lang w:val="en-US"/>
        </w:rPr>
        <w:t>_</w:t>
      </w:r>
      <w:r w:rsidRPr="00317905">
        <w:rPr>
          <w:sz w:val="24"/>
          <w:highlight w:val="yellow"/>
          <w:lang w:val="en-US"/>
        </w:rPr>
        <w:t>SURNAME</w:t>
      </w:r>
      <w:r w:rsidRPr="00317905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Italian fiscal </w:t>
      </w:r>
      <w:r w:rsidRPr="00317905">
        <w:rPr>
          <w:sz w:val="24"/>
          <w:lang w:val="en-US"/>
        </w:rPr>
        <w:t xml:space="preserve">code </w:t>
      </w:r>
      <w:r w:rsidRPr="00317905">
        <w:rPr>
          <w:sz w:val="24"/>
          <w:highlight w:val="yellow"/>
          <w:lang w:val="en-US"/>
        </w:rPr>
        <w:t>[16-CHARACTERS</w:t>
      </w:r>
      <w:r>
        <w:rPr>
          <w:sz w:val="24"/>
          <w:highlight w:val="yellow"/>
          <w:lang w:val="en-US"/>
        </w:rPr>
        <w:t>_</w:t>
      </w:r>
      <w:r w:rsidRPr="00317905">
        <w:rPr>
          <w:sz w:val="24"/>
          <w:highlight w:val="yellow"/>
          <w:lang w:val="en-US"/>
        </w:rPr>
        <w:t>FISCAL</w:t>
      </w:r>
      <w:r>
        <w:rPr>
          <w:sz w:val="24"/>
          <w:highlight w:val="yellow"/>
          <w:lang w:val="en-US"/>
        </w:rPr>
        <w:t>_</w:t>
      </w:r>
      <w:r w:rsidRPr="00317905">
        <w:rPr>
          <w:sz w:val="24"/>
          <w:highlight w:val="yellow"/>
          <w:lang w:val="en-US"/>
        </w:rPr>
        <w:t>CODE]</w:t>
      </w:r>
      <w:r w:rsidRPr="00317905">
        <w:rPr>
          <w:sz w:val="24"/>
          <w:lang w:val="en-US"/>
        </w:rPr>
        <w:t xml:space="preserve">, born in </w:t>
      </w:r>
      <w:r w:rsidRPr="00317905">
        <w:rPr>
          <w:sz w:val="24"/>
          <w:highlight w:val="yellow"/>
          <w:lang w:val="en-US"/>
        </w:rPr>
        <w:t>BIRTHPLACE</w:t>
      </w:r>
      <w:r w:rsidRPr="00317905">
        <w:rPr>
          <w:sz w:val="24"/>
          <w:lang w:val="en-US"/>
        </w:rPr>
        <w:t xml:space="preserve"> </w:t>
      </w:r>
      <w:r>
        <w:rPr>
          <w:sz w:val="24"/>
          <w:lang w:val="en-US"/>
        </w:rPr>
        <w:t>on</w:t>
      </w:r>
      <w:r w:rsidRPr="00317905">
        <w:rPr>
          <w:sz w:val="24"/>
          <w:lang w:val="en-US"/>
        </w:rPr>
        <w:t xml:space="preserve"> </w:t>
      </w:r>
      <w:r w:rsidRPr="00317905">
        <w:rPr>
          <w:sz w:val="24"/>
          <w:highlight w:val="yellow"/>
          <w:lang w:val="en-US"/>
        </w:rPr>
        <w:t>BIRTHDATE</w:t>
      </w:r>
      <w:r w:rsidRPr="00317905">
        <w:rPr>
          <w:sz w:val="24"/>
          <w:lang w:val="en-US"/>
        </w:rPr>
        <w:t xml:space="preserve">, resident in </w:t>
      </w:r>
      <w:r w:rsidRPr="00317905">
        <w:rPr>
          <w:sz w:val="24"/>
          <w:highlight w:val="yellow"/>
          <w:lang w:val="en-US"/>
        </w:rPr>
        <w:t>RESIDENCE_ADDRESS</w:t>
      </w:r>
      <w:r w:rsidRPr="00317905">
        <w:rPr>
          <w:sz w:val="24"/>
          <w:lang w:val="en-US"/>
        </w:rPr>
        <w:t xml:space="preserve">, aware of the penal sanctions referred to in art. 76 of the D.P.R. 445/2000 for the hypothesis of falsification of documents and false </w:t>
      </w:r>
      <w:r>
        <w:rPr>
          <w:sz w:val="24"/>
          <w:lang w:val="en-US"/>
        </w:rPr>
        <w:t>statements</w:t>
      </w:r>
      <w:r w:rsidRPr="00317905">
        <w:rPr>
          <w:sz w:val="24"/>
          <w:lang w:val="en-US"/>
        </w:rPr>
        <w:t>,</w:t>
      </w:r>
    </w:p>
    <w:p w14:paraId="740B2D01" w14:textId="11638EF4" w:rsidR="00826384" w:rsidRDefault="00317905" w:rsidP="00502F57">
      <w:pPr>
        <w:jc w:val="center"/>
        <w:rPr>
          <w:sz w:val="24"/>
        </w:rPr>
      </w:pPr>
      <w:r>
        <w:rPr>
          <w:sz w:val="24"/>
        </w:rPr>
        <w:t>declare</w:t>
      </w:r>
    </w:p>
    <w:p w14:paraId="336FE116" w14:textId="77777777" w:rsidR="00317905" w:rsidRDefault="00317905" w:rsidP="00502F57">
      <w:pPr>
        <w:jc w:val="center"/>
        <w:rPr>
          <w:sz w:val="24"/>
        </w:rPr>
      </w:pPr>
    </w:p>
    <w:p w14:paraId="5E3D722B" w14:textId="5709BB5F" w:rsidR="00317905" w:rsidRPr="00317905" w:rsidRDefault="00317905" w:rsidP="00502F57">
      <w:pPr>
        <w:numPr>
          <w:ilvl w:val="0"/>
          <w:numId w:val="1"/>
        </w:numPr>
        <w:jc w:val="both"/>
        <w:rPr>
          <w:sz w:val="24"/>
          <w:lang w:val="en-US"/>
        </w:rPr>
      </w:pPr>
      <w:bookmarkStart w:id="0" w:name="_Hlk52809429"/>
      <w:r>
        <w:rPr>
          <w:sz w:val="24"/>
          <w:lang w:val="en-US"/>
        </w:rPr>
        <w:t>T</w:t>
      </w:r>
      <w:r w:rsidRPr="00317905">
        <w:rPr>
          <w:sz w:val="24"/>
          <w:lang w:val="en-US"/>
        </w:rPr>
        <w:t xml:space="preserve">o be the </w:t>
      </w:r>
      <w:r w:rsidRPr="00317905">
        <w:rPr>
          <w:sz w:val="24"/>
          <w:highlight w:val="yellow"/>
          <w:lang w:val="en-US"/>
        </w:rPr>
        <w:t>child/orphan[choose]</w:t>
      </w:r>
      <w:r w:rsidRPr="00317905">
        <w:rPr>
          <w:sz w:val="24"/>
          <w:lang w:val="en-US"/>
        </w:rPr>
        <w:t xml:space="preserve"> of the worker enrolled in the </w:t>
      </w:r>
      <w:r w:rsidRPr="00317905">
        <w:rPr>
          <w:sz w:val="24"/>
          <w:highlight w:val="yellow"/>
          <w:lang w:val="en-US"/>
        </w:rPr>
        <w:t>INPS “</w:t>
      </w:r>
      <w:proofErr w:type="spellStart"/>
      <w:r w:rsidRPr="00317905">
        <w:rPr>
          <w:sz w:val="24"/>
          <w:highlight w:val="yellow"/>
          <w:lang w:val="en-US"/>
        </w:rPr>
        <w:t>Gestione</w:t>
      </w:r>
      <w:proofErr w:type="spellEnd"/>
      <w:r w:rsidRPr="00317905">
        <w:rPr>
          <w:sz w:val="24"/>
          <w:highlight w:val="yellow"/>
          <w:lang w:val="en-US"/>
        </w:rPr>
        <w:t xml:space="preserve"> </w:t>
      </w:r>
      <w:proofErr w:type="spellStart"/>
      <w:r w:rsidRPr="00317905">
        <w:rPr>
          <w:sz w:val="24"/>
          <w:highlight w:val="yellow"/>
          <w:lang w:val="en-US"/>
        </w:rPr>
        <w:t>unitaria</w:t>
      </w:r>
      <w:proofErr w:type="spellEnd"/>
      <w:r w:rsidRPr="00317905">
        <w:rPr>
          <w:sz w:val="24"/>
          <w:highlight w:val="yellow"/>
          <w:lang w:val="en-US"/>
        </w:rPr>
        <w:t xml:space="preserve"> </w:t>
      </w:r>
      <w:proofErr w:type="spellStart"/>
      <w:r w:rsidRPr="00317905">
        <w:rPr>
          <w:sz w:val="24"/>
          <w:highlight w:val="yellow"/>
          <w:lang w:val="en-US"/>
        </w:rPr>
        <w:t>delle</w:t>
      </w:r>
      <w:proofErr w:type="spellEnd"/>
      <w:r w:rsidRPr="00317905">
        <w:rPr>
          <w:sz w:val="24"/>
          <w:highlight w:val="yellow"/>
          <w:lang w:val="en-US"/>
        </w:rPr>
        <w:t xml:space="preserve"> </w:t>
      </w:r>
      <w:proofErr w:type="spellStart"/>
      <w:r w:rsidRPr="00317905">
        <w:rPr>
          <w:sz w:val="24"/>
          <w:highlight w:val="yellow"/>
          <w:lang w:val="en-US"/>
        </w:rPr>
        <w:t>prestazioni</w:t>
      </w:r>
      <w:proofErr w:type="spellEnd"/>
      <w:r w:rsidRPr="00317905">
        <w:rPr>
          <w:sz w:val="24"/>
          <w:highlight w:val="yellow"/>
          <w:lang w:val="en-US"/>
        </w:rPr>
        <w:t xml:space="preserve"> </w:t>
      </w:r>
      <w:proofErr w:type="spellStart"/>
      <w:r w:rsidRPr="00317905">
        <w:rPr>
          <w:sz w:val="24"/>
          <w:highlight w:val="yellow"/>
          <w:lang w:val="en-US"/>
        </w:rPr>
        <w:t>creditizie</w:t>
      </w:r>
      <w:proofErr w:type="spellEnd"/>
      <w:r w:rsidRPr="00317905">
        <w:rPr>
          <w:sz w:val="24"/>
          <w:highlight w:val="yellow"/>
          <w:lang w:val="en-US"/>
        </w:rPr>
        <w:t xml:space="preserve"> e </w:t>
      </w:r>
      <w:proofErr w:type="spellStart"/>
      <w:r w:rsidRPr="00317905">
        <w:rPr>
          <w:sz w:val="24"/>
          <w:highlight w:val="yellow"/>
          <w:lang w:val="en-US"/>
        </w:rPr>
        <w:t>sociali</w:t>
      </w:r>
      <w:proofErr w:type="spellEnd"/>
      <w:r w:rsidRPr="00317905">
        <w:rPr>
          <w:sz w:val="24"/>
          <w:highlight w:val="yellow"/>
          <w:lang w:val="en-US"/>
        </w:rPr>
        <w:t>”/</w:t>
      </w:r>
      <w:r w:rsidR="0064191C">
        <w:rPr>
          <w:sz w:val="24"/>
          <w:highlight w:val="yellow"/>
          <w:lang w:val="en-US"/>
        </w:rPr>
        <w:t xml:space="preserve">of the </w:t>
      </w:r>
      <w:bookmarkStart w:id="1" w:name="_GoBack"/>
      <w:bookmarkEnd w:id="1"/>
      <w:r w:rsidRPr="00317905">
        <w:rPr>
          <w:sz w:val="24"/>
          <w:highlight w:val="yellow"/>
          <w:lang w:val="en-US"/>
        </w:rPr>
        <w:t>retired user of the INPS “</w:t>
      </w:r>
      <w:proofErr w:type="spellStart"/>
      <w:r w:rsidRPr="00317905">
        <w:rPr>
          <w:sz w:val="24"/>
          <w:highlight w:val="yellow"/>
          <w:lang w:val="en-US"/>
        </w:rPr>
        <w:t>Gestione</w:t>
      </w:r>
      <w:proofErr w:type="spellEnd"/>
      <w:r w:rsidRPr="00317905">
        <w:rPr>
          <w:sz w:val="24"/>
          <w:highlight w:val="yellow"/>
          <w:lang w:val="en-US"/>
        </w:rPr>
        <w:t xml:space="preserve"> </w:t>
      </w:r>
      <w:proofErr w:type="spellStart"/>
      <w:r w:rsidRPr="00317905">
        <w:rPr>
          <w:sz w:val="24"/>
          <w:highlight w:val="yellow"/>
          <w:lang w:val="en-US"/>
        </w:rPr>
        <w:t>dipendenti</w:t>
      </w:r>
      <w:proofErr w:type="spellEnd"/>
      <w:r w:rsidRPr="00317905">
        <w:rPr>
          <w:sz w:val="24"/>
          <w:highlight w:val="yellow"/>
          <w:lang w:val="en-US"/>
        </w:rPr>
        <w:t xml:space="preserve"> </w:t>
      </w:r>
      <w:proofErr w:type="spellStart"/>
      <w:r w:rsidRPr="00317905">
        <w:rPr>
          <w:sz w:val="24"/>
          <w:highlight w:val="yellow"/>
          <w:lang w:val="en-US"/>
        </w:rPr>
        <w:t>pubblici</w:t>
      </w:r>
      <w:proofErr w:type="spellEnd"/>
      <w:r w:rsidRPr="00317905">
        <w:rPr>
          <w:sz w:val="24"/>
          <w:highlight w:val="yellow"/>
          <w:lang w:val="en-US"/>
        </w:rPr>
        <w:t>” [choose]</w:t>
      </w:r>
      <w:r w:rsidRPr="00317905">
        <w:rPr>
          <w:sz w:val="24"/>
          <w:lang w:val="en-US"/>
        </w:rPr>
        <w:t xml:space="preserve">: </w:t>
      </w:r>
      <w:r w:rsidRPr="00317905">
        <w:rPr>
          <w:sz w:val="24"/>
          <w:highlight w:val="yellow"/>
          <w:lang w:val="en-US"/>
        </w:rPr>
        <w:t>NAME_SURNAME_OF_THE_WORKER / RETIRED</w:t>
      </w:r>
      <w:r w:rsidRPr="00317905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Italian fiscal </w:t>
      </w:r>
      <w:r w:rsidRPr="00317905">
        <w:rPr>
          <w:sz w:val="24"/>
          <w:lang w:val="en-US"/>
        </w:rPr>
        <w:t xml:space="preserve">code </w:t>
      </w:r>
      <w:r w:rsidRPr="00317905">
        <w:rPr>
          <w:sz w:val="24"/>
          <w:highlight w:val="yellow"/>
          <w:lang w:val="en-US"/>
        </w:rPr>
        <w:t>[16-CHARACTERS_FISCAL_CODE</w:t>
      </w:r>
      <w:r>
        <w:rPr>
          <w:sz w:val="24"/>
          <w:highlight w:val="yellow"/>
          <w:lang w:val="en-US"/>
        </w:rPr>
        <w:t>_</w:t>
      </w:r>
      <w:r w:rsidRPr="00317905">
        <w:rPr>
          <w:sz w:val="24"/>
          <w:highlight w:val="yellow"/>
          <w:lang w:val="en-US"/>
        </w:rPr>
        <w:t>OF</w:t>
      </w:r>
      <w:r>
        <w:rPr>
          <w:sz w:val="24"/>
          <w:highlight w:val="yellow"/>
          <w:lang w:val="en-US"/>
        </w:rPr>
        <w:t>_</w:t>
      </w:r>
      <w:r w:rsidRPr="00317905">
        <w:rPr>
          <w:sz w:val="24"/>
          <w:highlight w:val="yellow"/>
          <w:lang w:val="en-US"/>
        </w:rPr>
        <w:t>WORKER / RETIRED</w:t>
      </w:r>
    </w:p>
    <w:bookmarkEnd w:id="0"/>
    <w:p w14:paraId="054EB779" w14:textId="1F904472" w:rsidR="00317905" w:rsidRPr="00317905" w:rsidRDefault="00317905" w:rsidP="00317905">
      <w:pPr>
        <w:numPr>
          <w:ilvl w:val="0"/>
          <w:numId w:val="1"/>
        </w:numPr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>To accept the privacy policy as declared in the admission call. In particular</w:t>
      </w:r>
      <w:r w:rsidR="002F44FA" w:rsidRPr="00317905">
        <w:rPr>
          <w:sz w:val="24"/>
          <w:lang w:val="en-US"/>
        </w:rPr>
        <w:t xml:space="preserve">, </w:t>
      </w:r>
      <w:r>
        <w:rPr>
          <w:sz w:val="24"/>
          <w:lang w:val="en-US"/>
        </w:rPr>
        <w:t xml:space="preserve">I am aware that all the </w:t>
      </w:r>
      <w:r w:rsidRPr="00317905">
        <w:rPr>
          <w:sz w:val="24"/>
          <w:lang w:val="en-US"/>
        </w:rPr>
        <w:t xml:space="preserve">candidates have all the rights as referred </w:t>
      </w:r>
      <w:r w:rsidR="00491B51">
        <w:rPr>
          <w:sz w:val="24"/>
          <w:lang w:val="en-US"/>
        </w:rPr>
        <w:t>to in</w:t>
      </w:r>
      <w:r w:rsidRPr="00317905">
        <w:rPr>
          <w:sz w:val="24"/>
          <w:lang w:val="en-US"/>
        </w:rPr>
        <w:t xml:space="preserve"> the third chapter of EU Regulation no. 679/2016, in</w:t>
      </w:r>
      <w:r>
        <w:rPr>
          <w:sz w:val="24"/>
          <w:lang w:val="en-US"/>
        </w:rPr>
        <w:t>cluding</w:t>
      </w:r>
      <w:r w:rsidRPr="00317905">
        <w:rPr>
          <w:sz w:val="24"/>
          <w:lang w:val="en-US"/>
        </w:rPr>
        <w:t xml:space="preserve"> the right to access their personal data, to request correction, updating and </w:t>
      </w:r>
      <w:r w:rsidR="00491B51">
        <w:rPr>
          <w:sz w:val="24"/>
          <w:lang w:val="en-US"/>
        </w:rPr>
        <w:t>deletion</w:t>
      </w:r>
      <w:r w:rsidRPr="00317905">
        <w:rPr>
          <w:sz w:val="24"/>
          <w:lang w:val="en-US"/>
        </w:rPr>
        <w:t xml:space="preserve">, if incomplete, </w:t>
      </w:r>
      <w:r w:rsidR="00491B51">
        <w:rPr>
          <w:sz w:val="24"/>
          <w:lang w:val="en-US"/>
        </w:rPr>
        <w:t>incorrect</w:t>
      </w:r>
      <w:r w:rsidRPr="00317905">
        <w:rPr>
          <w:sz w:val="24"/>
          <w:lang w:val="en-US"/>
        </w:rPr>
        <w:t xml:space="preserve"> or collected in violation of the law, and to oppose to their processing for legitimate reasons.</w:t>
      </w:r>
    </w:p>
    <w:p w14:paraId="37E1626B" w14:textId="78D06090" w:rsidR="00317905" w:rsidRPr="00317905" w:rsidRDefault="00317905" w:rsidP="00317905">
      <w:pPr>
        <w:ind w:left="360"/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 xml:space="preserve">Further information is available on the University website at </w:t>
      </w:r>
      <w:hyperlink r:id="rId5" w:history="1">
        <w:r w:rsidRPr="006651EC">
          <w:rPr>
            <w:rStyle w:val="Hyperlink"/>
            <w:sz w:val="24"/>
            <w:lang w:val="en-US"/>
          </w:rPr>
          <w:t>www.polimi.it/privacy</w:t>
        </w:r>
      </w:hyperlink>
      <w:r>
        <w:rPr>
          <w:sz w:val="24"/>
          <w:lang w:val="en-US"/>
        </w:rPr>
        <w:t xml:space="preserve"> </w:t>
      </w:r>
      <w:r w:rsidRPr="00317905">
        <w:rPr>
          <w:sz w:val="24"/>
          <w:lang w:val="en-US"/>
        </w:rPr>
        <w:t xml:space="preserve"> </w:t>
      </w:r>
    </w:p>
    <w:p w14:paraId="5C8964F5" w14:textId="71BDDF8D" w:rsidR="00317905" w:rsidRPr="00317905" w:rsidRDefault="00317905" w:rsidP="00317905">
      <w:pPr>
        <w:ind w:left="360"/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 xml:space="preserve">Complaints can be filed with a specific request to the </w:t>
      </w:r>
      <w:r w:rsidR="00491B51">
        <w:rPr>
          <w:sz w:val="24"/>
          <w:lang w:val="en-US"/>
        </w:rPr>
        <w:t>Manager</w:t>
      </w:r>
      <w:r w:rsidRPr="00317905">
        <w:rPr>
          <w:sz w:val="24"/>
          <w:lang w:val="en-US"/>
        </w:rPr>
        <w:t xml:space="preserve"> for the protection of personal data, point of contact: </w:t>
      </w:r>
      <w:hyperlink r:id="rId6" w:history="1">
        <w:r w:rsidRPr="006651EC">
          <w:rPr>
            <w:rStyle w:val="Hyperlink"/>
            <w:sz w:val="24"/>
            <w:lang w:val="en-US"/>
          </w:rPr>
          <w:t>privacy@polimi.it</w:t>
        </w:r>
      </w:hyperlink>
      <w:r w:rsidRPr="00317905">
        <w:rPr>
          <w:sz w:val="24"/>
          <w:lang w:val="en-US"/>
        </w:rPr>
        <w:t>.</w:t>
      </w:r>
    </w:p>
    <w:p w14:paraId="01D0B43D" w14:textId="4B1F52CD" w:rsidR="00502F57" w:rsidRPr="00317905" w:rsidRDefault="00317905" w:rsidP="00317905">
      <w:pPr>
        <w:ind w:left="360"/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 xml:space="preserve">Data controller of the </w:t>
      </w:r>
      <w:proofErr w:type="spellStart"/>
      <w:r w:rsidRPr="00317905">
        <w:rPr>
          <w:sz w:val="24"/>
          <w:lang w:val="en-US"/>
        </w:rPr>
        <w:t>Politecnico</w:t>
      </w:r>
      <w:proofErr w:type="spellEnd"/>
      <w:r w:rsidRPr="00317905">
        <w:rPr>
          <w:sz w:val="24"/>
          <w:lang w:val="en-US"/>
        </w:rPr>
        <w:t xml:space="preserve"> di Milano is the General Manager delegated by the Rector pro-tempore - contact: </w:t>
      </w:r>
      <w:hyperlink r:id="rId7" w:history="1">
        <w:r w:rsidRPr="006651EC">
          <w:rPr>
            <w:rStyle w:val="Hyperlink"/>
            <w:sz w:val="24"/>
            <w:lang w:val="en-US"/>
          </w:rPr>
          <w:t>dirgen@polimi.it</w:t>
        </w:r>
      </w:hyperlink>
      <w:r w:rsidRPr="00317905">
        <w:rPr>
          <w:sz w:val="24"/>
          <w:lang w:val="en-US"/>
        </w:rPr>
        <w:t>.</w:t>
      </w:r>
    </w:p>
    <w:p w14:paraId="765AE9AD" w14:textId="77777777" w:rsidR="00826384" w:rsidRPr="00317905" w:rsidRDefault="00826384">
      <w:pPr>
        <w:jc w:val="both"/>
        <w:rPr>
          <w:sz w:val="24"/>
          <w:lang w:val="en-US"/>
        </w:rPr>
      </w:pPr>
    </w:p>
    <w:p w14:paraId="18C39234" w14:textId="24E99E0C" w:rsidR="00826384" w:rsidRPr="00317905" w:rsidRDefault="00317905">
      <w:pPr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>Sincerely</w:t>
      </w:r>
    </w:p>
    <w:p w14:paraId="21CC8E37" w14:textId="77777777" w:rsidR="00826384" w:rsidRPr="00317905" w:rsidRDefault="00826384">
      <w:pPr>
        <w:jc w:val="both"/>
        <w:rPr>
          <w:sz w:val="24"/>
          <w:lang w:val="en-US"/>
        </w:rPr>
      </w:pPr>
    </w:p>
    <w:p w14:paraId="3F7885BC" w14:textId="77777777" w:rsidR="00826384" w:rsidRPr="00317905" w:rsidRDefault="00826384">
      <w:pPr>
        <w:jc w:val="both"/>
        <w:rPr>
          <w:sz w:val="24"/>
          <w:lang w:val="en-US"/>
        </w:rPr>
      </w:pPr>
    </w:p>
    <w:p w14:paraId="0DAF4827" w14:textId="77777777" w:rsidR="00826384" w:rsidRPr="00317905" w:rsidRDefault="00826384">
      <w:pPr>
        <w:jc w:val="both"/>
        <w:rPr>
          <w:sz w:val="24"/>
          <w:lang w:val="en-US"/>
        </w:rPr>
      </w:pPr>
    </w:p>
    <w:p w14:paraId="186FC541" w14:textId="77777777" w:rsidR="00826384" w:rsidRPr="00317905" w:rsidRDefault="00826384">
      <w:pPr>
        <w:jc w:val="both"/>
        <w:rPr>
          <w:sz w:val="24"/>
          <w:lang w:val="en-US"/>
        </w:rPr>
      </w:pPr>
    </w:p>
    <w:p w14:paraId="12EF143A" w14:textId="75FC84A2" w:rsidR="00826384" w:rsidRPr="00317905" w:rsidRDefault="00317905">
      <w:pPr>
        <w:jc w:val="both"/>
        <w:rPr>
          <w:sz w:val="24"/>
          <w:lang w:val="en-US"/>
        </w:rPr>
      </w:pPr>
      <w:r w:rsidRPr="00317905">
        <w:rPr>
          <w:sz w:val="24"/>
          <w:lang w:val="en-US"/>
        </w:rPr>
        <w:t xml:space="preserve">I enclose a scan of the </w:t>
      </w:r>
      <w:r>
        <w:rPr>
          <w:sz w:val="24"/>
          <w:lang w:val="en-US"/>
        </w:rPr>
        <w:t xml:space="preserve">ID </w:t>
      </w:r>
      <w:r w:rsidRPr="00317905">
        <w:rPr>
          <w:sz w:val="24"/>
          <w:lang w:val="en-US"/>
        </w:rPr>
        <w:t>document</w:t>
      </w:r>
    </w:p>
    <w:p w14:paraId="0BCECD05" w14:textId="77777777" w:rsidR="002F44FA" w:rsidRPr="00317905" w:rsidRDefault="002F44FA">
      <w:pPr>
        <w:jc w:val="both"/>
        <w:rPr>
          <w:sz w:val="24"/>
          <w:highlight w:val="yellow"/>
          <w:lang w:val="en-US"/>
        </w:rPr>
      </w:pPr>
    </w:p>
    <w:p w14:paraId="78E79EBA" w14:textId="4267CD20" w:rsidR="00D72027" w:rsidRPr="00491B51" w:rsidRDefault="00D35BB7">
      <w:pPr>
        <w:jc w:val="both"/>
        <w:rPr>
          <w:sz w:val="24"/>
          <w:lang w:val="en-US"/>
        </w:rPr>
      </w:pPr>
      <w:r w:rsidRPr="00491B51">
        <w:rPr>
          <w:sz w:val="24"/>
          <w:highlight w:val="yellow"/>
          <w:lang w:val="en-US"/>
        </w:rPr>
        <w:t>DATE_AND_PLACE</w:t>
      </w:r>
    </w:p>
    <w:p w14:paraId="6560BF96" w14:textId="4BA2C4E5" w:rsidR="002F44FA" w:rsidRPr="00491B51" w:rsidRDefault="002F44FA">
      <w:pPr>
        <w:jc w:val="both"/>
        <w:rPr>
          <w:sz w:val="24"/>
          <w:lang w:val="en-US"/>
        </w:rPr>
      </w:pPr>
    </w:p>
    <w:p w14:paraId="0BACBEBA" w14:textId="77777777" w:rsidR="002F44FA" w:rsidRPr="00491B51" w:rsidRDefault="002F44FA" w:rsidP="002F44FA">
      <w:pPr>
        <w:jc w:val="both"/>
        <w:rPr>
          <w:sz w:val="24"/>
          <w:lang w:val="en-US"/>
        </w:rPr>
      </w:pPr>
      <w:r w:rsidRPr="00491B51">
        <w:rPr>
          <w:sz w:val="24"/>
          <w:lang w:val="en-US"/>
        </w:rPr>
        <w:t>______________________________________________________________________________</w:t>
      </w:r>
    </w:p>
    <w:p w14:paraId="0BC48556" w14:textId="77777777" w:rsidR="002F44FA" w:rsidRPr="00491B51" w:rsidRDefault="002F44FA" w:rsidP="002F44FA">
      <w:pPr>
        <w:jc w:val="both"/>
        <w:rPr>
          <w:sz w:val="24"/>
          <w:lang w:val="en-US"/>
        </w:rPr>
      </w:pPr>
    </w:p>
    <w:p w14:paraId="7D1D89AF" w14:textId="1BFBADAE" w:rsidR="002F44FA" w:rsidRPr="00D35BB7" w:rsidRDefault="002F44FA" w:rsidP="002F44FA">
      <w:pPr>
        <w:jc w:val="both"/>
        <w:rPr>
          <w:sz w:val="22"/>
          <w:szCs w:val="18"/>
          <w:lang w:val="en-US"/>
        </w:rPr>
      </w:pPr>
      <w:r w:rsidRPr="00D35BB7">
        <w:rPr>
          <w:sz w:val="22"/>
          <w:szCs w:val="18"/>
          <w:lang w:val="en-US"/>
        </w:rPr>
        <w:t>D.P.R. n. 445/</w:t>
      </w:r>
      <w:proofErr w:type="gramStart"/>
      <w:r w:rsidRPr="00D35BB7">
        <w:rPr>
          <w:sz w:val="22"/>
          <w:szCs w:val="18"/>
          <w:lang w:val="en-US"/>
        </w:rPr>
        <w:t>2000</w:t>
      </w:r>
      <w:r w:rsidR="00D35BB7" w:rsidRPr="00D35BB7">
        <w:rPr>
          <w:sz w:val="22"/>
          <w:szCs w:val="18"/>
          <w:lang w:val="en-US"/>
        </w:rPr>
        <w:t xml:space="preserve">  [</w:t>
      </w:r>
      <w:proofErr w:type="gramEnd"/>
      <w:r w:rsidR="00D35BB7" w:rsidRPr="00D35BB7">
        <w:rPr>
          <w:sz w:val="22"/>
          <w:szCs w:val="18"/>
          <w:lang w:val="en-US"/>
        </w:rPr>
        <w:t>Italian</w:t>
      </w:r>
      <w:r w:rsidR="00D35BB7">
        <w:rPr>
          <w:sz w:val="22"/>
          <w:szCs w:val="18"/>
          <w:lang w:val="en-US"/>
        </w:rPr>
        <w:t xml:space="preserve"> official version]</w:t>
      </w:r>
    </w:p>
    <w:p w14:paraId="7137ED8A" w14:textId="77777777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Art. 38 – Modalità di invio e sottoscrizione delle istanze</w:t>
      </w:r>
    </w:p>
    <w:p w14:paraId="09A0C7CA" w14:textId="21288C71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[…]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 [...]</w:t>
      </w:r>
    </w:p>
    <w:p w14:paraId="781D3F36" w14:textId="77777777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Art. 76 – norme penali – Chiunque rilascia dichiarazioni mendaci, forma atti falsi o né fa uso nei casi previsti dal presente testo unico è punito ai sensi del codice penale e delle Leggi speciali in materia.</w:t>
      </w:r>
    </w:p>
    <w:p w14:paraId="150EE89D" w14:textId="77777777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L’esibizione di un atto contenente dati non più rispondenti a verità equivale ad uso di atto falso.</w:t>
      </w:r>
    </w:p>
    <w:p w14:paraId="77FE9B62" w14:textId="2BA09216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Le dichiarazioni sostitutive rese ai sensi degli articoli 46 e 47 e le dichiarazioni rese conto delle persone indicate nell’articolo 4, comma 2, sono considerate come fatte a pubblico ufficiale.</w:t>
      </w:r>
    </w:p>
    <w:p w14:paraId="3E685225" w14:textId="7D9C0252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Se i reati indicati ai commi 1, 2 e 3 sono commessi per ottenere la nomina ad un pubblico ufficio o l’autorizzazione all’esercizio di una professione o arte, il giudice nei casi più gravi, può applicare l’interdizione temporanea dai pubblici uffici o dalla professione e arte.</w:t>
      </w:r>
    </w:p>
    <w:sectPr w:rsidR="002F44FA" w:rsidRPr="002F44F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2439"/>
    <w:multiLevelType w:val="singleLevel"/>
    <w:tmpl w:val="6518B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D97E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5744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3516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2655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41B11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19"/>
    <w:rsid w:val="00231BA3"/>
    <w:rsid w:val="002F44FA"/>
    <w:rsid w:val="00317905"/>
    <w:rsid w:val="00422831"/>
    <w:rsid w:val="00491B51"/>
    <w:rsid w:val="00502F57"/>
    <w:rsid w:val="00597E95"/>
    <w:rsid w:val="0064191C"/>
    <w:rsid w:val="007E3A90"/>
    <w:rsid w:val="007E64CD"/>
    <w:rsid w:val="0082142E"/>
    <w:rsid w:val="00826384"/>
    <w:rsid w:val="00BA2319"/>
    <w:rsid w:val="00D35BB7"/>
    <w:rsid w:val="00D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0F31"/>
  <w15:chartTrackingRefBased/>
  <w15:docId w15:val="{6B769B67-7E82-46AB-BAAE-07B0F33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4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F5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2F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F44F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gen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olimi.it" TargetMode="External"/><Relationship Id="rId5" Type="http://schemas.openxmlformats.org/officeDocument/2006/relationships/hyperlink" Target="http://www.polim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Dichiarazione sostitutiva dell'atto di notorietà</vt:lpstr>
      <vt:lpstr>Dichiarazione sostitutiva dell'atto di notorietà</vt:lpstr>
    </vt:vector>
  </TitlesOfParts>
  <Company>Politecnico di Milano</Company>
  <LinksUpToDate>false</LinksUpToDate>
  <CharactersWithSpaces>2966</CharactersWithSpaces>
  <SharedDoc>false</SharedDoc>
  <HLinks>
    <vt:vector size="18" baseType="variant"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mailto:dirgen@polimi.it</vt:lpwstr>
      </vt:variant>
      <vt:variant>
        <vt:lpwstr/>
      </vt:variant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mailto:privacy@polimi.it</vt:lpwstr>
      </vt:variant>
      <vt:variant>
        <vt:lpwstr/>
      </vt:variant>
      <vt:variant>
        <vt:i4>65566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http://www.polimi.it/privacy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notorietà</dc:title>
  <dc:subject/>
  <dc:creator>politecnico di milano--</dc:creator>
  <cp:keywords/>
  <cp:lastModifiedBy>Utente Windows</cp:lastModifiedBy>
  <cp:revision>4</cp:revision>
  <cp:lastPrinted>1999-04-23T16:53:00Z</cp:lastPrinted>
  <dcterms:created xsi:type="dcterms:W3CDTF">2020-10-12T08:39:00Z</dcterms:created>
  <dcterms:modified xsi:type="dcterms:W3CDTF">2020-10-12T08:59:00Z</dcterms:modified>
</cp:coreProperties>
</file>